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331" w:rsidRPr="000505E8" w:rsidRDefault="000505E8" w:rsidP="000505E8">
      <w:pPr>
        <w:spacing w:after="0" w:line="240" w:lineRule="auto"/>
        <w:jc w:val="center"/>
        <w:rPr>
          <w:rFonts w:ascii="Times New Roman" w:hAnsi="Times New Roman" w:cs="Times New Roman"/>
          <w:sz w:val="24"/>
          <w:szCs w:val="24"/>
        </w:rPr>
      </w:pPr>
      <w:bookmarkStart w:id="0" w:name="_GoBack"/>
      <w:bookmarkEnd w:id="0"/>
      <w:r>
        <w:rPr>
          <w:rFonts w:ascii="Times New Roman" w:hAnsi="Times New Roman" w:cs="Times New Roman"/>
          <w:noProof/>
          <w:sz w:val="24"/>
          <w:szCs w:val="24"/>
        </w:rPr>
        <w:drawing>
          <wp:inline distT="0" distB="0" distL="0" distR="0" wp14:anchorId="7D1BACCB" wp14:editId="29C0EA7F">
            <wp:extent cx="6124100" cy="9342304"/>
            <wp:effectExtent l="0" t="0" r="0" b="0"/>
            <wp:docPr id="1" name="Рисунок 1" descr="C:\Users\ильсёяр\Desktop\21-22\раб.пр 21-22\тыш\9 кру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льсёяр\Desktop\21-22\раб.пр 21-22\тыш\9 круж.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7524" cy="9347527"/>
                    </a:xfrm>
                    <a:prstGeom prst="rect">
                      <a:avLst/>
                    </a:prstGeom>
                    <a:noFill/>
                    <a:ln>
                      <a:noFill/>
                    </a:ln>
                  </pic:spPr>
                </pic:pic>
              </a:graphicData>
            </a:graphic>
          </wp:inline>
        </w:drawing>
      </w:r>
      <w:r w:rsidR="00DA1331" w:rsidRPr="00292E9F">
        <w:rPr>
          <w:rFonts w:ascii="Times New Roman" w:hAnsi="Times New Roman" w:cs="Times New Roman"/>
          <w:b/>
          <w:bCs/>
          <w:sz w:val="24"/>
          <w:szCs w:val="24"/>
        </w:rPr>
        <w:lastRenderedPageBreak/>
        <w:t>ПОЯСНИТЕЛЬНАЯ ЗАПИСКА</w:t>
      </w:r>
    </w:p>
    <w:p w:rsidR="00CA4C31" w:rsidRPr="00292E9F" w:rsidRDefault="00CA4C31" w:rsidP="00CA4C31">
      <w:pPr>
        <w:spacing w:after="0" w:line="240" w:lineRule="auto"/>
        <w:ind w:firstLine="708"/>
        <w:jc w:val="both"/>
        <w:rPr>
          <w:rFonts w:ascii="Times New Roman" w:hAnsi="Times New Roman" w:cs="Times New Roman"/>
          <w:b/>
          <w:sz w:val="24"/>
          <w:szCs w:val="24"/>
        </w:rPr>
      </w:pPr>
    </w:p>
    <w:p w:rsidR="00CA4C31" w:rsidRPr="00292E9F" w:rsidRDefault="00CA4C31" w:rsidP="00CA4C31">
      <w:pPr>
        <w:spacing w:after="0" w:line="240" w:lineRule="auto"/>
        <w:ind w:firstLine="708"/>
        <w:jc w:val="both"/>
        <w:rPr>
          <w:rFonts w:ascii="Times New Roman" w:hAnsi="Times New Roman" w:cs="Times New Roman"/>
          <w:sz w:val="24"/>
          <w:szCs w:val="24"/>
        </w:rPr>
      </w:pPr>
      <w:r w:rsidRPr="00292E9F">
        <w:rPr>
          <w:rFonts w:ascii="Times New Roman" w:hAnsi="Times New Roman" w:cs="Times New Roman"/>
          <w:sz w:val="24"/>
          <w:szCs w:val="24"/>
        </w:rPr>
        <w:t xml:space="preserve">Рабочая  программа  дополнительного образования </w:t>
      </w:r>
      <w:r w:rsidR="00DA1331" w:rsidRPr="00292E9F">
        <w:rPr>
          <w:rFonts w:ascii="Times New Roman" w:hAnsi="Times New Roman" w:cs="Times New Roman"/>
          <w:sz w:val="24"/>
          <w:szCs w:val="24"/>
        </w:rPr>
        <w:t xml:space="preserve"> «Интеллектуалы» </w:t>
      </w:r>
      <w:r w:rsidRPr="00292E9F">
        <w:rPr>
          <w:rFonts w:ascii="Times New Roman" w:hAnsi="Times New Roman" w:cs="Times New Roman"/>
          <w:sz w:val="24"/>
          <w:szCs w:val="24"/>
        </w:rPr>
        <w:t>составлена   на основе:</w:t>
      </w:r>
    </w:p>
    <w:p w:rsidR="00CA4C31" w:rsidRPr="00292E9F" w:rsidRDefault="00CA4C31" w:rsidP="00CA4C31">
      <w:pPr>
        <w:pStyle w:val="a3"/>
        <w:numPr>
          <w:ilvl w:val="0"/>
          <w:numId w:val="1"/>
        </w:numPr>
        <w:spacing w:after="0" w:line="240" w:lineRule="auto"/>
        <w:jc w:val="both"/>
        <w:rPr>
          <w:rFonts w:ascii="Times New Roman" w:hAnsi="Times New Roman" w:cs="Times New Roman"/>
          <w:sz w:val="24"/>
          <w:szCs w:val="24"/>
        </w:rPr>
      </w:pPr>
      <w:r w:rsidRPr="00292E9F">
        <w:rPr>
          <w:rFonts w:ascii="Times New Roman" w:hAnsi="Times New Roman" w:cs="Times New Roman"/>
          <w:sz w:val="24"/>
          <w:szCs w:val="24"/>
        </w:rPr>
        <w:t>Образовательной программы дополнительного  образования муниципального бюджетного общеобразовательного учреждения «Апастовская средняя общеобразовательная школа с углубленным изучением отдельных предметов» Апастовского   муниципального района  Республики Татарстан на 202</w:t>
      </w:r>
      <w:r w:rsidR="00D2542F" w:rsidRPr="00292E9F">
        <w:rPr>
          <w:rFonts w:ascii="Times New Roman" w:hAnsi="Times New Roman" w:cs="Times New Roman"/>
          <w:sz w:val="24"/>
          <w:szCs w:val="24"/>
          <w:lang w:val="tt-RU"/>
        </w:rPr>
        <w:t>1</w:t>
      </w:r>
      <w:r w:rsidRPr="00292E9F">
        <w:rPr>
          <w:rFonts w:ascii="Times New Roman" w:hAnsi="Times New Roman" w:cs="Times New Roman"/>
          <w:sz w:val="24"/>
          <w:szCs w:val="24"/>
        </w:rPr>
        <w:t xml:space="preserve"> – 202</w:t>
      </w:r>
      <w:r w:rsidR="00D2542F" w:rsidRPr="00292E9F">
        <w:rPr>
          <w:rFonts w:ascii="Times New Roman" w:hAnsi="Times New Roman" w:cs="Times New Roman"/>
          <w:sz w:val="24"/>
          <w:szCs w:val="24"/>
          <w:lang w:val="tt-RU"/>
        </w:rPr>
        <w:t>2</w:t>
      </w:r>
      <w:r w:rsidRPr="00292E9F">
        <w:rPr>
          <w:rFonts w:ascii="Times New Roman" w:hAnsi="Times New Roman" w:cs="Times New Roman"/>
          <w:sz w:val="24"/>
          <w:szCs w:val="24"/>
        </w:rPr>
        <w:t xml:space="preserve"> учебный год;</w:t>
      </w:r>
    </w:p>
    <w:p w:rsidR="00CA4C31" w:rsidRPr="00292E9F" w:rsidRDefault="00CA4C31" w:rsidP="00CA4C31">
      <w:pPr>
        <w:pStyle w:val="a3"/>
        <w:numPr>
          <w:ilvl w:val="0"/>
          <w:numId w:val="1"/>
        </w:numPr>
        <w:shd w:val="clear" w:color="auto" w:fill="FFFFFF"/>
        <w:jc w:val="both"/>
        <w:rPr>
          <w:rFonts w:ascii="Times New Roman" w:hAnsi="Times New Roman" w:cs="Times New Roman"/>
          <w:color w:val="000000"/>
          <w:sz w:val="24"/>
          <w:szCs w:val="24"/>
        </w:rPr>
      </w:pPr>
      <w:r w:rsidRPr="00292E9F">
        <w:rPr>
          <w:rFonts w:ascii="Times New Roman" w:hAnsi="Times New Roman" w:cs="Times New Roman"/>
          <w:color w:val="000000"/>
          <w:sz w:val="24"/>
          <w:szCs w:val="24"/>
        </w:rPr>
        <w:t>Учебного плана дополнительного образования</w:t>
      </w:r>
      <w:r w:rsidRPr="00292E9F">
        <w:rPr>
          <w:rFonts w:ascii="Times New Roman" w:hAnsi="Times New Roman" w:cs="Times New Roman"/>
          <w:sz w:val="24"/>
          <w:szCs w:val="24"/>
        </w:rPr>
        <w:t xml:space="preserve"> МБОУ – «Апастовская средняя общеобразовательная школа с углубленным изучением отдельных предметов»  Апастовского муниципального района Республики Татарстан</w:t>
      </w:r>
      <w:r w:rsidRPr="00292E9F">
        <w:rPr>
          <w:rFonts w:ascii="Times New Roman" w:hAnsi="Times New Roman" w:cs="Times New Roman"/>
          <w:color w:val="000000"/>
          <w:sz w:val="24"/>
          <w:szCs w:val="24"/>
        </w:rPr>
        <w:t xml:space="preserve"> на 202</w:t>
      </w:r>
      <w:r w:rsidR="00D2542F" w:rsidRPr="00292E9F">
        <w:rPr>
          <w:rFonts w:ascii="Times New Roman" w:hAnsi="Times New Roman" w:cs="Times New Roman"/>
          <w:color w:val="000000"/>
          <w:sz w:val="24"/>
          <w:szCs w:val="24"/>
          <w:lang w:val="tt-RU"/>
        </w:rPr>
        <w:t>1</w:t>
      </w:r>
      <w:r w:rsidRPr="00292E9F">
        <w:rPr>
          <w:rFonts w:ascii="Times New Roman" w:hAnsi="Times New Roman" w:cs="Times New Roman"/>
          <w:color w:val="000000"/>
          <w:sz w:val="24"/>
          <w:szCs w:val="24"/>
        </w:rPr>
        <w:t>-202</w:t>
      </w:r>
      <w:r w:rsidR="00D2542F" w:rsidRPr="00292E9F">
        <w:rPr>
          <w:rFonts w:ascii="Times New Roman" w:hAnsi="Times New Roman" w:cs="Times New Roman"/>
          <w:color w:val="000000"/>
          <w:sz w:val="24"/>
          <w:szCs w:val="24"/>
          <w:lang w:val="tt-RU"/>
        </w:rPr>
        <w:t xml:space="preserve">2 </w:t>
      </w:r>
      <w:r w:rsidRPr="00292E9F">
        <w:rPr>
          <w:rFonts w:ascii="Times New Roman" w:hAnsi="Times New Roman" w:cs="Times New Roman"/>
          <w:color w:val="000000"/>
          <w:sz w:val="24"/>
          <w:szCs w:val="24"/>
        </w:rPr>
        <w:t xml:space="preserve">учебный год </w:t>
      </w:r>
      <w:r w:rsidRPr="00292E9F">
        <w:rPr>
          <w:rFonts w:ascii="Times New Roman" w:hAnsi="Times New Roman" w:cs="Times New Roman"/>
          <w:sz w:val="24"/>
          <w:szCs w:val="24"/>
        </w:rPr>
        <w:t>(Протокол №1,  от 2</w:t>
      </w:r>
      <w:r w:rsidR="00A15C3A" w:rsidRPr="00292E9F">
        <w:rPr>
          <w:rFonts w:ascii="Times New Roman" w:hAnsi="Times New Roman" w:cs="Times New Roman"/>
          <w:sz w:val="24"/>
          <w:szCs w:val="24"/>
          <w:lang w:val="tt-RU"/>
        </w:rPr>
        <w:t>8</w:t>
      </w:r>
      <w:r w:rsidRPr="00292E9F">
        <w:rPr>
          <w:rFonts w:ascii="Times New Roman" w:hAnsi="Times New Roman" w:cs="Times New Roman"/>
          <w:sz w:val="24"/>
          <w:szCs w:val="24"/>
        </w:rPr>
        <w:t xml:space="preserve"> августа 202</w:t>
      </w:r>
      <w:r w:rsidR="00D2542F" w:rsidRPr="00292E9F">
        <w:rPr>
          <w:rFonts w:ascii="Times New Roman" w:hAnsi="Times New Roman" w:cs="Times New Roman"/>
          <w:sz w:val="24"/>
          <w:szCs w:val="24"/>
          <w:lang w:val="tt-RU"/>
        </w:rPr>
        <w:t>1</w:t>
      </w:r>
      <w:r w:rsidRPr="00292E9F">
        <w:rPr>
          <w:rFonts w:ascii="Times New Roman" w:hAnsi="Times New Roman" w:cs="Times New Roman"/>
          <w:sz w:val="24"/>
          <w:szCs w:val="24"/>
        </w:rPr>
        <w:t xml:space="preserve"> года).</w:t>
      </w:r>
    </w:p>
    <w:p w:rsidR="00292E9F" w:rsidRPr="00292E9F" w:rsidRDefault="00292E9F" w:rsidP="00292E9F">
      <w:pPr>
        <w:spacing w:after="0" w:line="330" w:lineRule="atLeast"/>
        <w:rPr>
          <w:rFonts w:ascii="Times New Roman" w:eastAsia="Times New Roman" w:hAnsi="Times New Roman" w:cs="Times New Roman"/>
          <w:color w:val="000000"/>
          <w:sz w:val="24"/>
          <w:szCs w:val="24"/>
          <w:u w:val="single"/>
        </w:rPr>
      </w:pPr>
      <w:r w:rsidRPr="00292E9F">
        <w:rPr>
          <w:rFonts w:ascii="Times New Roman" w:eastAsia="Times New Roman" w:hAnsi="Times New Roman" w:cs="Times New Roman"/>
          <w:b/>
          <w:bCs/>
          <w:color w:val="000000"/>
          <w:sz w:val="24"/>
          <w:szCs w:val="24"/>
          <w:u w:val="single"/>
        </w:rPr>
        <w:t>Цель:</w:t>
      </w:r>
    </w:p>
    <w:p w:rsidR="00292E9F" w:rsidRPr="00292E9F" w:rsidRDefault="00292E9F" w:rsidP="00292E9F">
      <w:pPr>
        <w:numPr>
          <w:ilvl w:val="0"/>
          <w:numId w:val="2"/>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создание условий для формирования у учащихся творческого мышления, интереса к предмету,</w:t>
      </w:r>
    </w:p>
    <w:p w:rsidR="00292E9F" w:rsidRPr="00292E9F" w:rsidRDefault="00292E9F" w:rsidP="00292E9F">
      <w:pPr>
        <w:numPr>
          <w:ilvl w:val="0"/>
          <w:numId w:val="2"/>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представления о математике как части общечеловеческой культуры.</w:t>
      </w:r>
    </w:p>
    <w:p w:rsidR="00292E9F" w:rsidRPr="00292E9F" w:rsidRDefault="00292E9F" w:rsidP="00292E9F">
      <w:pPr>
        <w:spacing w:after="0" w:line="330" w:lineRule="atLeast"/>
        <w:rPr>
          <w:rFonts w:ascii="Times New Roman" w:eastAsia="Times New Roman" w:hAnsi="Times New Roman" w:cs="Times New Roman"/>
          <w:color w:val="000000"/>
          <w:sz w:val="24"/>
          <w:szCs w:val="24"/>
          <w:u w:val="single"/>
        </w:rPr>
      </w:pPr>
      <w:r w:rsidRPr="00292E9F">
        <w:rPr>
          <w:rFonts w:ascii="Times New Roman" w:eastAsia="Times New Roman" w:hAnsi="Times New Roman" w:cs="Times New Roman"/>
          <w:b/>
          <w:bCs/>
          <w:color w:val="000000"/>
          <w:sz w:val="24"/>
          <w:szCs w:val="24"/>
          <w:u w:val="single"/>
        </w:rPr>
        <w:t>Задачи:</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color w:val="000000"/>
          <w:sz w:val="24"/>
          <w:szCs w:val="24"/>
        </w:rPr>
        <w:t>образовательные:</w:t>
      </w:r>
    </w:p>
    <w:p w:rsidR="00292E9F" w:rsidRPr="00292E9F" w:rsidRDefault="00292E9F" w:rsidP="00292E9F">
      <w:pPr>
        <w:numPr>
          <w:ilvl w:val="0"/>
          <w:numId w:val="3"/>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обучение методам и приёмам решения нестандартных задач, требующих применения высокой логической культуры и развивающих научно- теоретическое и алгоритмическое мышление;</w:t>
      </w:r>
    </w:p>
    <w:p w:rsidR="00292E9F" w:rsidRPr="00292E9F" w:rsidRDefault="00292E9F" w:rsidP="00292E9F">
      <w:pPr>
        <w:numPr>
          <w:ilvl w:val="0"/>
          <w:numId w:val="3"/>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обучение школьников применению полученных знаний при решении различных прикладных задач.</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color w:val="000000"/>
          <w:sz w:val="24"/>
          <w:szCs w:val="24"/>
        </w:rPr>
        <w:t>развивающие:</w:t>
      </w:r>
    </w:p>
    <w:p w:rsidR="00292E9F" w:rsidRPr="00292E9F" w:rsidRDefault="00292E9F" w:rsidP="00292E9F">
      <w:pPr>
        <w:numPr>
          <w:ilvl w:val="0"/>
          <w:numId w:val="4"/>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развитие самостоятельного и творческого мышления учащихся, активизация мыслительной деятельности в условиях ограниченного времени;</w:t>
      </w:r>
    </w:p>
    <w:p w:rsidR="00292E9F" w:rsidRPr="00292E9F" w:rsidRDefault="00292E9F" w:rsidP="00292E9F">
      <w:pPr>
        <w:numPr>
          <w:ilvl w:val="0"/>
          <w:numId w:val="4"/>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расширение кругозора учащихся через работу с дополнительным материалом, дополнительной литературой и самообразование.</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color w:val="000000"/>
          <w:sz w:val="24"/>
          <w:szCs w:val="24"/>
        </w:rPr>
        <w:t>воспитательные:</w:t>
      </w:r>
    </w:p>
    <w:p w:rsidR="00292E9F" w:rsidRPr="00292E9F" w:rsidRDefault="00292E9F" w:rsidP="00292E9F">
      <w:pPr>
        <w:numPr>
          <w:ilvl w:val="0"/>
          <w:numId w:val="5"/>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формирование навыков и интереса к научной и исследовательской деятельности;</w:t>
      </w:r>
    </w:p>
    <w:p w:rsidR="00292E9F" w:rsidRPr="00292E9F" w:rsidRDefault="00292E9F" w:rsidP="00292E9F">
      <w:pPr>
        <w:numPr>
          <w:ilvl w:val="0"/>
          <w:numId w:val="5"/>
        </w:numPr>
        <w:spacing w:after="0" w:line="330" w:lineRule="atLeast"/>
        <w:ind w:left="0"/>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воспитание эстетического восприятия учащимися красоты математических преобразований.</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p>
    <w:p w:rsidR="00292E9F" w:rsidRPr="00292E9F" w:rsidRDefault="00292E9F" w:rsidP="00292E9F">
      <w:pPr>
        <w:spacing w:after="0" w:line="330" w:lineRule="atLeast"/>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u w:val="single"/>
        </w:rPr>
        <w:t>Программа разработана в соответствии</w:t>
      </w:r>
      <w:r w:rsidRPr="00292E9F">
        <w:rPr>
          <w:rFonts w:ascii="Times New Roman" w:eastAsia="Times New Roman" w:hAnsi="Times New Roman" w:cs="Times New Roman"/>
          <w:b/>
          <w:color w:val="000000"/>
          <w:sz w:val="24"/>
          <w:szCs w:val="24"/>
        </w:rPr>
        <w:t xml:space="preserve"> со стандартом основного (общего) образования по математике сверх часов, сверх программы в соответствии со следующими нормативными документами:</w:t>
      </w:r>
    </w:p>
    <w:p w:rsidR="00292E9F" w:rsidRPr="00292E9F" w:rsidRDefault="00292E9F" w:rsidP="00292E9F">
      <w:pPr>
        <w:spacing w:after="0" w:line="330" w:lineRule="atLeast"/>
        <w:rPr>
          <w:rFonts w:ascii="Times New Roman" w:eastAsia="Times New Roman" w:hAnsi="Times New Roman" w:cs="Times New Roman"/>
          <w:b/>
          <w:color w:val="000000"/>
          <w:sz w:val="24"/>
          <w:szCs w:val="24"/>
          <w:u w:val="single"/>
        </w:rPr>
      </w:pPr>
      <w:r w:rsidRPr="00292E9F">
        <w:rPr>
          <w:rFonts w:ascii="Times New Roman" w:eastAsia="Times New Roman" w:hAnsi="Times New Roman" w:cs="Times New Roman"/>
          <w:b/>
          <w:color w:val="000000"/>
          <w:sz w:val="24"/>
          <w:szCs w:val="24"/>
          <w:u w:val="single"/>
        </w:rPr>
        <w:t>Сведения о программе:</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Дополнительная образовательная программа «</w:t>
      </w:r>
      <w:r w:rsidR="00CB4DCC" w:rsidRPr="00292E9F">
        <w:rPr>
          <w:rFonts w:ascii="Times New Roman" w:hAnsi="Times New Roman" w:cs="Times New Roman"/>
          <w:sz w:val="24"/>
          <w:szCs w:val="24"/>
        </w:rPr>
        <w:t>Интеллектуалы</w:t>
      </w:r>
      <w:r w:rsidRPr="00292E9F">
        <w:rPr>
          <w:rFonts w:ascii="Times New Roman" w:eastAsia="Times New Roman" w:hAnsi="Times New Roman" w:cs="Times New Roman"/>
          <w:color w:val="000000"/>
          <w:sz w:val="24"/>
          <w:szCs w:val="24"/>
        </w:rPr>
        <w:t>» предназначена для детей, склонных к занятиям математикой, а также тех, кто желает повысить уровень своих математических способностей.</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Данная программа направлена на предоставление возможности попробовать себя и оценить свои силы с точки зрения перспективы дальнейшего изучения математики не только в старшей школе, но и в высших учебных заведениях.</w:t>
      </w:r>
    </w:p>
    <w:p w:rsidR="000505E8" w:rsidRDefault="000505E8" w:rsidP="00292E9F">
      <w:pPr>
        <w:spacing w:after="0" w:line="330" w:lineRule="atLeast"/>
        <w:rPr>
          <w:rFonts w:ascii="Times New Roman" w:eastAsia="Times New Roman" w:hAnsi="Times New Roman" w:cs="Times New Roman"/>
          <w:b/>
          <w:color w:val="000000"/>
          <w:sz w:val="24"/>
          <w:szCs w:val="24"/>
          <w:u w:val="single"/>
        </w:rPr>
      </w:pPr>
    </w:p>
    <w:p w:rsidR="00292E9F" w:rsidRPr="00292E9F" w:rsidRDefault="00292E9F" w:rsidP="00292E9F">
      <w:pPr>
        <w:spacing w:after="0" w:line="330" w:lineRule="atLeast"/>
        <w:rPr>
          <w:rFonts w:ascii="Times New Roman" w:eastAsia="Times New Roman" w:hAnsi="Times New Roman" w:cs="Times New Roman"/>
          <w:b/>
          <w:color w:val="000000"/>
          <w:sz w:val="24"/>
          <w:szCs w:val="24"/>
          <w:u w:val="single"/>
        </w:rPr>
      </w:pPr>
      <w:r w:rsidRPr="00292E9F">
        <w:rPr>
          <w:rFonts w:ascii="Times New Roman" w:eastAsia="Times New Roman" w:hAnsi="Times New Roman" w:cs="Times New Roman"/>
          <w:b/>
          <w:color w:val="000000"/>
          <w:sz w:val="24"/>
          <w:szCs w:val="24"/>
          <w:u w:val="single"/>
        </w:rPr>
        <w:lastRenderedPageBreak/>
        <w:t>Обоснование выбора программы:</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color w:val="000000"/>
          <w:sz w:val="24"/>
          <w:szCs w:val="24"/>
        </w:rPr>
        <w:t>Актуальность</w:t>
      </w:r>
      <w:r w:rsidRPr="00292E9F">
        <w:rPr>
          <w:rFonts w:ascii="Times New Roman" w:eastAsia="Times New Roman" w:hAnsi="Times New Roman" w:cs="Times New Roman"/>
          <w:color w:val="000000"/>
          <w:sz w:val="24"/>
          <w:szCs w:val="24"/>
        </w:rPr>
        <w:t> программы определяется общей задачей оптимизации учебного процесса в условиях школы. Однообразность какой-либо работы снижает интерес к ней. Поэтому сегодня становится необходимым обучить учащихся современным технологиям. Для этого на занятиях будут использоваться активные формы работы.. Содержание курса составляют разнообразные задачи, имеющие жизненно-практическую ценность, что положительно скажется на понимании учащимися прикладного характера знаний по математике, поскольку математика проникла практически во все сферы человеческой жизни. Современное производство, компьютеризация общества, внедрение современных информационных технологий требуют математической грамотности. Это предполагает определённый стиль мышления, вырабатываемый математикой. Математическое образование вносит свой вклад в формирование общей культуры человека. Изучение математики способствует эстетическому воспитанию человека, пониманию красоты и изящества математических рассуждений.</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color w:val="000000"/>
          <w:sz w:val="24"/>
          <w:szCs w:val="24"/>
        </w:rPr>
        <w:t>Новизна </w:t>
      </w:r>
      <w:r w:rsidRPr="00292E9F">
        <w:rPr>
          <w:rFonts w:ascii="Times New Roman" w:eastAsia="Times New Roman" w:hAnsi="Times New Roman" w:cs="Times New Roman"/>
          <w:color w:val="000000"/>
          <w:sz w:val="24"/>
          <w:szCs w:val="24"/>
        </w:rPr>
        <w:t>данной программы в том, что в школьном курсе не рассматриваются данные темы, содержание которых может способствовать интеллектуальному, творческому развитию школьников, расширению кругозора и позволит увидеть необычные стороны математики и ее приложений. Программа знакомит с «дискретной» математикой, т.е. областью математики, которая занимается изучением дискретных структур, к числу которых могут быть отнесены: теория множеств; теория графов; комбинаторика (отдельные главы).</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color w:val="000000"/>
          <w:sz w:val="24"/>
          <w:szCs w:val="24"/>
        </w:rPr>
        <w:t>Педагогическая целесообразность </w:t>
      </w:r>
      <w:r w:rsidRPr="00292E9F">
        <w:rPr>
          <w:rFonts w:ascii="Times New Roman" w:eastAsia="Times New Roman" w:hAnsi="Times New Roman" w:cs="Times New Roman"/>
          <w:color w:val="000000"/>
          <w:sz w:val="24"/>
          <w:szCs w:val="24"/>
        </w:rPr>
        <w:t>данной программы состоит в том, что учащиеся смогут освоить ряд предметных умений (составлять план прочитанного, тезисы, конспекты, таблицы, планировать свою деятельность, контролировать выполненные действия) и общеучебных умений (вести диалог с учителем, с одноклассниками, защита своих взглядов, устанавливать контакты с целью выполнения заданий за пределами школы). Безусловно, полезным окажется и опыт исследовательской деятельности, приобретенный в результате подготовки итоговых зачетных работ.</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b/>
          <w:color w:val="000000"/>
          <w:sz w:val="24"/>
          <w:szCs w:val="24"/>
          <w:u w:val="single"/>
        </w:rPr>
        <w:t>Основной формой</w:t>
      </w:r>
      <w:r w:rsidRPr="00292E9F">
        <w:rPr>
          <w:rFonts w:ascii="Times New Roman" w:eastAsia="Times New Roman" w:hAnsi="Times New Roman" w:cs="Times New Roman"/>
          <w:color w:val="000000"/>
          <w:sz w:val="24"/>
          <w:szCs w:val="24"/>
        </w:rPr>
        <w:t xml:space="preserve"> деятельности на занятиях курса являются занятия в группах постоянного состава. Творческий характер заданий и необязательность домашнего задания для всех учащихся является здоровьесберегающим условием реализации программы.</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Программа рассчитана на один год- 34 часа. Занятия п</w:t>
      </w:r>
      <w:r w:rsidR="00CB4DCC">
        <w:rPr>
          <w:rFonts w:ascii="Times New Roman" w:eastAsia="Times New Roman" w:hAnsi="Times New Roman" w:cs="Times New Roman"/>
          <w:color w:val="000000"/>
          <w:sz w:val="24"/>
          <w:szCs w:val="24"/>
        </w:rPr>
        <w:t>роходят 1 раз в неделю по 45 минут</w:t>
      </w:r>
      <w:r w:rsidRPr="00292E9F">
        <w:rPr>
          <w:rFonts w:ascii="Times New Roman" w:eastAsia="Times New Roman" w:hAnsi="Times New Roman" w:cs="Times New Roman"/>
          <w:color w:val="000000"/>
          <w:sz w:val="24"/>
          <w:szCs w:val="24"/>
        </w:rPr>
        <w:t>.</w:t>
      </w:r>
    </w:p>
    <w:p w:rsidR="00292E9F" w:rsidRPr="00292E9F" w:rsidRDefault="00292E9F" w:rsidP="00292E9F">
      <w:pPr>
        <w:spacing w:after="0" w:line="330" w:lineRule="atLeast"/>
        <w:rPr>
          <w:rFonts w:ascii="Times New Roman" w:eastAsia="Times New Roman" w:hAnsi="Times New Roman" w:cs="Times New Roman"/>
          <w:color w:val="000000"/>
          <w:sz w:val="24"/>
          <w:szCs w:val="24"/>
        </w:rPr>
      </w:pPr>
    </w:p>
    <w:p w:rsidR="00292E9F" w:rsidRPr="00071A9D" w:rsidRDefault="00292E9F" w:rsidP="00292E9F">
      <w:pPr>
        <w:spacing w:after="0" w:line="240" w:lineRule="auto"/>
        <w:rPr>
          <w:rFonts w:ascii="Times New Roman" w:eastAsia="Times New Roman" w:hAnsi="Times New Roman" w:cs="Times New Roman"/>
          <w:b/>
          <w:bCs/>
          <w:iCs/>
          <w:color w:val="000000"/>
          <w:sz w:val="24"/>
          <w:szCs w:val="24"/>
        </w:rPr>
      </w:pPr>
      <w:r w:rsidRPr="00071A9D">
        <w:rPr>
          <w:rFonts w:ascii="Times New Roman" w:eastAsia="Times New Roman" w:hAnsi="Times New Roman" w:cs="Times New Roman"/>
          <w:b/>
          <w:bCs/>
          <w:iCs/>
          <w:color w:val="000000"/>
          <w:sz w:val="24"/>
          <w:szCs w:val="24"/>
        </w:rPr>
        <w:t>Содержание программы:</w:t>
      </w:r>
    </w:p>
    <w:p w:rsidR="00292E9F" w:rsidRPr="00292E9F" w:rsidRDefault="00292E9F" w:rsidP="00292E9F">
      <w:pPr>
        <w:spacing w:after="0" w:line="240" w:lineRule="auto"/>
        <w:rPr>
          <w:rFonts w:ascii="Times New Roman" w:eastAsia="Times New Roman" w:hAnsi="Times New Roman" w:cs="Times New Roman"/>
          <w:b/>
          <w:bCs/>
          <w:iCs/>
          <w:color w:val="000000"/>
          <w:sz w:val="24"/>
          <w:szCs w:val="24"/>
          <w:u w:val="single"/>
        </w:rPr>
      </w:pPr>
      <w:r w:rsidRPr="00292E9F">
        <w:rPr>
          <w:rFonts w:ascii="Times New Roman" w:eastAsia="Times New Roman" w:hAnsi="Times New Roman" w:cs="Times New Roman"/>
          <w:b/>
          <w:bCs/>
          <w:iCs/>
          <w:color w:val="000000"/>
          <w:sz w:val="24"/>
          <w:szCs w:val="24"/>
        </w:rPr>
        <w:t>Вводное занятие. Постановка задач курса. Техника безопасности</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Системы счисления</w:t>
      </w:r>
      <w:r w:rsidRPr="00292E9F">
        <w:rPr>
          <w:rFonts w:ascii="Times New Roman" w:eastAsia="Times New Roman" w:hAnsi="Times New Roman" w:cs="Times New Roman"/>
          <w:color w:val="000000"/>
          <w:sz w:val="24"/>
          <w:szCs w:val="24"/>
        </w:rPr>
        <w:t xml:space="preserve"> </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десятичная позиционная, двоичная, пятеричная, восьмеричная. Системы счисления с древнейших времен до наших дней. </w:t>
      </w:r>
      <w:r w:rsidRPr="00292E9F">
        <w:rPr>
          <w:rFonts w:ascii="Times New Roman" w:eastAsia="Times New Roman" w:hAnsi="Times New Roman" w:cs="Times New Roman"/>
          <w:b/>
          <w:bCs/>
          <w:iCs/>
          <w:color w:val="000000"/>
          <w:sz w:val="24"/>
          <w:szCs w:val="24"/>
        </w:rPr>
        <w:t>Практика:</w:t>
      </w:r>
      <w:r w:rsidRPr="00292E9F">
        <w:rPr>
          <w:rFonts w:ascii="Times New Roman" w:eastAsia="Times New Roman" w:hAnsi="Times New Roman" w:cs="Times New Roman"/>
          <w:color w:val="000000"/>
          <w:sz w:val="24"/>
          <w:szCs w:val="24"/>
        </w:rPr>
        <w:t> решение задач на перевод чисел из одной системы счисления в другую, вычислительный турнир.</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Множество</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числовое множество, пустое множество, «круги Эйлера», операции над множествами.</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w:t>
      </w:r>
      <w:r w:rsidRPr="00292E9F">
        <w:rPr>
          <w:rFonts w:ascii="Times New Roman" w:eastAsia="Times New Roman" w:hAnsi="Times New Roman" w:cs="Times New Roman"/>
          <w:color w:val="000000"/>
          <w:sz w:val="24"/>
          <w:szCs w:val="24"/>
        </w:rPr>
        <w:t> решение задач, составление задач занимательного характера для математических викторин и конкурсов.</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Графы</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построение графа при решении задач.</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w:t>
      </w:r>
      <w:r w:rsidRPr="00292E9F">
        <w:rPr>
          <w:rFonts w:ascii="Times New Roman" w:eastAsia="Times New Roman" w:hAnsi="Times New Roman" w:cs="Times New Roman"/>
          <w:color w:val="000000"/>
          <w:sz w:val="24"/>
          <w:szCs w:val="24"/>
        </w:rPr>
        <w:t> решение задач, компьютерное проектирование.</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 xml:space="preserve">Комбинаторика </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правило суммы, правило произведения, составление комбинаций, перебор вариантов, перестановки без повторений, сочетания без повторений, перестановки с повторениями, размещения с повторениями, сочетания с повторениями.</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 </w:t>
      </w:r>
      <w:r w:rsidRPr="00292E9F">
        <w:rPr>
          <w:rFonts w:ascii="Times New Roman" w:eastAsia="Times New Roman" w:hAnsi="Times New Roman" w:cs="Times New Roman"/>
          <w:color w:val="000000"/>
          <w:sz w:val="24"/>
          <w:szCs w:val="24"/>
        </w:rPr>
        <w:t>решение комбинаторных задач с помощью дерева возможных вариантов.</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 xml:space="preserve">Логические задачи и нестандартные задачи </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xml:space="preserve"> высказывания, отрицание, сумма высказываний, произведение высказываний, импликация высказываний.</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w:t>
      </w:r>
      <w:r w:rsidRPr="00292E9F">
        <w:rPr>
          <w:rFonts w:ascii="Times New Roman" w:eastAsia="Times New Roman" w:hAnsi="Times New Roman" w:cs="Times New Roman"/>
          <w:color w:val="000000"/>
          <w:sz w:val="24"/>
          <w:szCs w:val="24"/>
        </w:rPr>
        <w:t>: решение задач. Аукцион идей (дискуссия) по нахождению способа решения поставленной задачи.</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 xml:space="preserve">Элементы статистики </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 </w:t>
      </w:r>
      <w:r w:rsidRPr="00292E9F">
        <w:rPr>
          <w:rFonts w:ascii="Times New Roman" w:eastAsia="Times New Roman" w:hAnsi="Times New Roman" w:cs="Times New Roman"/>
          <w:color w:val="000000"/>
          <w:sz w:val="24"/>
          <w:szCs w:val="24"/>
        </w:rPr>
        <w:t>основная задача и основной метод статистики. Ряд наблюдений. Графическое представление результатов наблюдений. Выборочный метод в статистике. Статистика и вероятностные модели.</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 </w:t>
      </w:r>
      <w:r w:rsidRPr="00292E9F">
        <w:rPr>
          <w:rFonts w:ascii="Times New Roman" w:eastAsia="Times New Roman" w:hAnsi="Times New Roman" w:cs="Times New Roman"/>
          <w:color w:val="000000"/>
          <w:sz w:val="24"/>
          <w:szCs w:val="24"/>
        </w:rPr>
        <w:t>решение простейших задач, выполнение творческих работ.</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Матрицы и определители</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определение матрицы, действия с матрицами, свойства матриц, определитель матрицы, формулы Крамера.</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w:t>
      </w:r>
      <w:r w:rsidRPr="00292E9F">
        <w:rPr>
          <w:rFonts w:ascii="Times New Roman" w:eastAsia="Times New Roman" w:hAnsi="Times New Roman" w:cs="Times New Roman"/>
          <w:color w:val="000000"/>
          <w:sz w:val="24"/>
          <w:szCs w:val="24"/>
        </w:rPr>
        <w:t> выполнение упражнений, вычислительный турнир.</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Веселая математика</w:t>
      </w:r>
      <w:r w:rsidRPr="00292E9F">
        <w:rPr>
          <w:rFonts w:ascii="Times New Roman" w:eastAsia="Times New Roman" w:hAnsi="Times New Roman" w:cs="Times New Roman"/>
          <w:color w:val="000000"/>
          <w:sz w:val="24"/>
          <w:szCs w:val="24"/>
        </w:rPr>
        <w:t xml:space="preserve"> </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игровые задания, математические викторины,</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фольклорная математика.</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Последняя тема позволит в игровой форме проверить знания учащихся, которые получены при изучении курса.</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 xml:space="preserve">Итоговое занятие </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комбинированное занятие, тренинг, игра.</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Практика</w:t>
      </w:r>
      <w:r w:rsidRPr="00292E9F">
        <w:rPr>
          <w:rFonts w:ascii="Times New Roman" w:eastAsia="Times New Roman" w:hAnsi="Times New Roman" w:cs="Times New Roman"/>
          <w:b/>
          <w:bCs/>
          <w:color w:val="000000"/>
          <w:sz w:val="24"/>
          <w:szCs w:val="24"/>
        </w:rPr>
        <w:t>:</w:t>
      </w:r>
      <w:r w:rsidRPr="00292E9F">
        <w:rPr>
          <w:rFonts w:ascii="Times New Roman" w:eastAsia="Times New Roman" w:hAnsi="Times New Roman" w:cs="Times New Roman"/>
          <w:color w:val="000000"/>
          <w:sz w:val="24"/>
          <w:szCs w:val="24"/>
        </w:rPr>
        <w:t> зачет, конкурс-игра, презентация творческих работ.</w:t>
      </w:r>
    </w:p>
    <w:p w:rsidR="00292E9F" w:rsidRPr="00292E9F" w:rsidRDefault="00292E9F" w:rsidP="00292E9F">
      <w:pPr>
        <w:spacing w:after="0" w:line="240" w:lineRule="auto"/>
        <w:rPr>
          <w:rFonts w:ascii="Times New Roman" w:eastAsia="Times New Roman" w:hAnsi="Times New Roman" w:cs="Times New Roman"/>
          <w:color w:val="000000"/>
          <w:sz w:val="24"/>
          <w:szCs w:val="24"/>
        </w:rPr>
      </w:pPr>
    </w:p>
    <w:p w:rsidR="00292E9F" w:rsidRPr="00292E9F" w:rsidRDefault="00292E9F" w:rsidP="00292E9F">
      <w:pPr>
        <w:spacing w:after="0" w:line="240" w:lineRule="auto"/>
        <w:rPr>
          <w:rFonts w:ascii="Times New Roman" w:eastAsia="Times New Roman" w:hAnsi="Times New Roman" w:cs="Times New Roman"/>
          <w:b/>
          <w:bCs/>
          <w:color w:val="000000"/>
          <w:sz w:val="24"/>
          <w:szCs w:val="24"/>
        </w:rPr>
      </w:pPr>
      <w:r w:rsidRPr="00292E9F">
        <w:rPr>
          <w:rFonts w:ascii="Times New Roman" w:eastAsia="Times New Roman" w:hAnsi="Times New Roman" w:cs="Times New Roman"/>
          <w:b/>
          <w:color w:val="000000"/>
          <w:sz w:val="24"/>
          <w:szCs w:val="24"/>
        </w:rPr>
        <w:t>Календарно-тематическое планирование</w:t>
      </w:r>
      <w:r w:rsidRPr="00292E9F">
        <w:rPr>
          <w:rFonts w:ascii="Times New Roman" w:eastAsia="Times New Roman" w:hAnsi="Times New Roman" w:cs="Times New Roman"/>
          <w:b/>
          <w:bCs/>
          <w:color w:val="000000"/>
          <w:sz w:val="24"/>
          <w:szCs w:val="24"/>
        </w:rPr>
        <w:t>«</w:t>
      </w:r>
      <w:r w:rsidRPr="00292E9F">
        <w:rPr>
          <w:rFonts w:ascii="Times New Roman" w:hAnsi="Times New Roman" w:cs="Times New Roman"/>
          <w:b/>
          <w:sz w:val="24"/>
          <w:szCs w:val="24"/>
        </w:rPr>
        <w:t>Интеллектуалы</w:t>
      </w:r>
      <w:r w:rsidRPr="00292E9F">
        <w:rPr>
          <w:rFonts w:ascii="Times New Roman" w:eastAsia="Times New Roman" w:hAnsi="Times New Roman" w:cs="Times New Roman"/>
          <w:b/>
          <w:bCs/>
          <w:color w:val="000000"/>
          <w:sz w:val="24"/>
          <w:szCs w:val="24"/>
        </w:rPr>
        <w:t>»</w:t>
      </w:r>
    </w:p>
    <w:tbl>
      <w:tblPr>
        <w:tblStyle w:val="a4"/>
        <w:tblW w:w="9764" w:type="dxa"/>
        <w:tblLayout w:type="fixed"/>
        <w:tblLook w:val="04A0" w:firstRow="1" w:lastRow="0" w:firstColumn="1" w:lastColumn="0" w:noHBand="0" w:noVBand="1"/>
      </w:tblPr>
      <w:tblGrid>
        <w:gridCol w:w="571"/>
        <w:gridCol w:w="4215"/>
        <w:gridCol w:w="1134"/>
        <w:gridCol w:w="1134"/>
        <w:gridCol w:w="1154"/>
        <w:gridCol w:w="1556"/>
      </w:tblGrid>
      <w:tr w:rsidR="00C85DB9" w:rsidRPr="00292E9F" w:rsidTr="00C85DB9">
        <w:trPr>
          <w:trHeight w:val="547"/>
        </w:trPr>
        <w:tc>
          <w:tcPr>
            <w:tcW w:w="571" w:type="dxa"/>
            <w:vMerge w:val="restart"/>
          </w:tcPr>
          <w:p w:rsidR="00C85DB9"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w:t>
            </w:r>
          </w:p>
          <w:p w:rsidR="00292E9F" w:rsidRPr="00292E9F"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п/п</w:t>
            </w:r>
          </w:p>
        </w:tc>
        <w:tc>
          <w:tcPr>
            <w:tcW w:w="4215" w:type="dxa"/>
            <w:vMerge w:val="restart"/>
          </w:tcPr>
          <w:p w:rsidR="00292E9F" w:rsidRPr="00292E9F"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Наименование темы</w:t>
            </w:r>
          </w:p>
        </w:tc>
        <w:tc>
          <w:tcPr>
            <w:tcW w:w="1134" w:type="dxa"/>
          </w:tcPr>
          <w:p w:rsidR="00292E9F" w:rsidRPr="00292E9F"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Кол-во часов</w:t>
            </w:r>
          </w:p>
        </w:tc>
        <w:tc>
          <w:tcPr>
            <w:tcW w:w="2288" w:type="dxa"/>
            <w:gridSpan w:val="2"/>
          </w:tcPr>
          <w:p w:rsidR="00292E9F" w:rsidRPr="00292E9F"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Дата прохождения темы</w:t>
            </w:r>
          </w:p>
        </w:tc>
        <w:tc>
          <w:tcPr>
            <w:tcW w:w="1556" w:type="dxa"/>
            <w:vMerge w:val="restart"/>
          </w:tcPr>
          <w:p w:rsidR="00292E9F" w:rsidRPr="00C85DB9" w:rsidRDefault="00292E9F" w:rsidP="00E566EF">
            <w:pPr>
              <w:rPr>
                <w:rFonts w:ascii="Times New Roman" w:eastAsia="Times New Roman" w:hAnsi="Times New Roman" w:cs="Times New Roman"/>
                <w:b/>
                <w:color w:val="000000"/>
                <w:sz w:val="23"/>
                <w:szCs w:val="23"/>
              </w:rPr>
            </w:pPr>
            <w:r w:rsidRPr="00C85DB9">
              <w:rPr>
                <w:rFonts w:ascii="Times New Roman" w:eastAsia="Times New Roman" w:hAnsi="Times New Roman" w:cs="Times New Roman"/>
                <w:b/>
                <w:color w:val="000000"/>
                <w:sz w:val="23"/>
                <w:szCs w:val="23"/>
              </w:rPr>
              <w:t xml:space="preserve">Примечание </w:t>
            </w:r>
          </w:p>
        </w:tc>
      </w:tr>
      <w:tr w:rsidR="00C85DB9" w:rsidRPr="00292E9F" w:rsidTr="00C85DB9">
        <w:trPr>
          <w:trHeight w:val="146"/>
        </w:trPr>
        <w:tc>
          <w:tcPr>
            <w:tcW w:w="571" w:type="dxa"/>
            <w:vMerge/>
          </w:tcPr>
          <w:p w:rsidR="00292E9F" w:rsidRPr="00292E9F" w:rsidRDefault="00292E9F" w:rsidP="00E566EF">
            <w:pPr>
              <w:rPr>
                <w:rFonts w:ascii="Times New Roman" w:eastAsia="Times New Roman" w:hAnsi="Times New Roman" w:cs="Times New Roman"/>
                <w:color w:val="000000"/>
                <w:sz w:val="24"/>
                <w:szCs w:val="24"/>
              </w:rPr>
            </w:pPr>
          </w:p>
        </w:tc>
        <w:tc>
          <w:tcPr>
            <w:tcW w:w="4215" w:type="dxa"/>
            <w:vMerge/>
          </w:tcPr>
          <w:p w:rsidR="00292E9F" w:rsidRPr="00292E9F" w:rsidRDefault="00292E9F" w:rsidP="00E566EF">
            <w:pPr>
              <w:rPr>
                <w:rFonts w:ascii="Times New Roman" w:eastAsia="Times New Roman" w:hAnsi="Times New Roman" w:cs="Times New Roman"/>
                <w:color w:val="000000"/>
                <w:sz w:val="24"/>
                <w:szCs w:val="24"/>
              </w:rPr>
            </w:pPr>
          </w:p>
        </w:tc>
        <w:tc>
          <w:tcPr>
            <w:tcW w:w="1134" w:type="dxa"/>
          </w:tcPr>
          <w:p w:rsidR="00292E9F" w:rsidRPr="00292E9F" w:rsidRDefault="00292E9F" w:rsidP="00E566EF">
            <w:pPr>
              <w:rPr>
                <w:rFonts w:ascii="Times New Roman" w:eastAsia="Times New Roman" w:hAnsi="Times New Roman" w:cs="Times New Roman"/>
                <w:color w:val="000000"/>
                <w:sz w:val="24"/>
                <w:szCs w:val="24"/>
              </w:rPr>
            </w:pPr>
          </w:p>
        </w:tc>
        <w:tc>
          <w:tcPr>
            <w:tcW w:w="1134" w:type="dxa"/>
          </w:tcPr>
          <w:p w:rsidR="00292E9F" w:rsidRPr="00292E9F"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По плану</w:t>
            </w:r>
          </w:p>
        </w:tc>
        <w:tc>
          <w:tcPr>
            <w:tcW w:w="1154" w:type="dxa"/>
          </w:tcPr>
          <w:p w:rsidR="00292E9F" w:rsidRPr="00292E9F" w:rsidRDefault="00292E9F" w:rsidP="00E566EF">
            <w:pPr>
              <w:rPr>
                <w:rFonts w:ascii="Times New Roman" w:eastAsia="Times New Roman" w:hAnsi="Times New Roman" w:cs="Times New Roman"/>
                <w:b/>
                <w:color w:val="000000"/>
                <w:sz w:val="24"/>
                <w:szCs w:val="24"/>
              </w:rPr>
            </w:pPr>
            <w:r w:rsidRPr="00292E9F">
              <w:rPr>
                <w:rFonts w:ascii="Times New Roman" w:eastAsia="Times New Roman" w:hAnsi="Times New Roman" w:cs="Times New Roman"/>
                <w:b/>
                <w:color w:val="000000"/>
                <w:sz w:val="24"/>
                <w:szCs w:val="24"/>
              </w:rPr>
              <w:t>По факту</w:t>
            </w:r>
          </w:p>
        </w:tc>
        <w:tc>
          <w:tcPr>
            <w:tcW w:w="1556" w:type="dxa"/>
            <w:vMerge/>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847"/>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bCs/>
                <w:iCs/>
                <w:color w:val="000000"/>
                <w:sz w:val="24"/>
                <w:szCs w:val="24"/>
              </w:rPr>
              <w:t>Вводное занятие. Постановка задач курса. Техника безопасности.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071A9D" w:rsidRDefault="00071A9D" w:rsidP="00E566EF">
            <w:pP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09</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21</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829"/>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xml:space="preserve">Десятичная позиционная, двоичная, пятеричная, восьмеричная. </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15.09</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547"/>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3</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Системы счисления с древнейших времен до наших дней. </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22.09</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847"/>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4</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Решение задач на перевод чисел из одной системы счисления в другую, вычислительный турнир.</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29.09</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547"/>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5</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Числовое множество, пустое множество, «круги Эйлера».</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6.10</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283"/>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6</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Операции над множествами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13.10</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111"/>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7</w:t>
            </w: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Решение задач, составление задач занимательного характера для математических викторин и конкурсов.</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20.10</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283"/>
        </w:trPr>
        <w:tc>
          <w:tcPr>
            <w:tcW w:w="571"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215"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bCs/>
                <w:iCs/>
                <w:color w:val="000000"/>
                <w:sz w:val="24"/>
                <w:szCs w:val="24"/>
              </w:rPr>
              <w:t>Графы</w:t>
            </w:r>
          </w:p>
        </w:tc>
        <w:tc>
          <w:tcPr>
            <w:tcW w:w="1134"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27.10</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Построение графа при решении задач.</w:t>
            </w:r>
          </w:p>
        </w:tc>
        <w:tc>
          <w:tcPr>
            <w:tcW w:w="1134"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92E9F"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10.11</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3D6B0A" w:rsidRPr="00292E9F" w:rsidTr="00C85DB9">
        <w:trPr>
          <w:trHeight w:val="146"/>
        </w:trPr>
        <w:tc>
          <w:tcPr>
            <w:tcW w:w="571" w:type="dxa"/>
          </w:tcPr>
          <w:p w:rsidR="003D6B0A"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215" w:type="dxa"/>
          </w:tcPr>
          <w:p w:rsidR="003D6B0A" w:rsidRPr="00292E9F" w:rsidRDefault="003D6B0A"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Построение графа при решении задач</w:t>
            </w:r>
          </w:p>
        </w:tc>
        <w:tc>
          <w:tcPr>
            <w:tcW w:w="1134" w:type="dxa"/>
          </w:tcPr>
          <w:p w:rsidR="003D6B0A"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3D6B0A" w:rsidRP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17.11</w:t>
            </w:r>
          </w:p>
        </w:tc>
        <w:tc>
          <w:tcPr>
            <w:tcW w:w="1154" w:type="dxa"/>
          </w:tcPr>
          <w:p w:rsidR="003D6B0A" w:rsidRPr="00292E9F" w:rsidRDefault="003D6B0A" w:rsidP="00E566EF">
            <w:pPr>
              <w:rPr>
                <w:rFonts w:ascii="Times New Roman" w:eastAsia="Times New Roman" w:hAnsi="Times New Roman" w:cs="Times New Roman"/>
                <w:color w:val="000000"/>
                <w:sz w:val="24"/>
                <w:szCs w:val="24"/>
              </w:rPr>
            </w:pPr>
          </w:p>
        </w:tc>
        <w:tc>
          <w:tcPr>
            <w:tcW w:w="1556" w:type="dxa"/>
          </w:tcPr>
          <w:p w:rsidR="003D6B0A" w:rsidRPr="00292E9F" w:rsidRDefault="003D6B0A"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C85DB9" w:rsidRDefault="00C85DB9"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p w:rsidR="00292E9F" w:rsidRPr="00292E9F" w:rsidRDefault="00292E9F" w:rsidP="00E566EF">
            <w:pPr>
              <w:rPr>
                <w:rFonts w:ascii="Times New Roman" w:eastAsia="Times New Roman" w:hAnsi="Times New Roman" w:cs="Times New Roman"/>
                <w:color w:val="000000"/>
                <w:sz w:val="24"/>
                <w:szCs w:val="24"/>
              </w:rPr>
            </w:pP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Решение задач, компьютерное проектирование.</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92E9F" w:rsidRDefault="00071A9D"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24.11</w:t>
            </w:r>
          </w:p>
          <w:p w:rsidR="00071A9D" w:rsidRPr="00292E9F" w:rsidRDefault="00071A9D" w:rsidP="00E566EF">
            <w:pPr>
              <w:rPr>
                <w:rFonts w:ascii="Times New Roman" w:eastAsia="Times New Roman" w:hAnsi="Times New Roman" w:cs="Times New Roman"/>
                <w:color w:val="000000"/>
                <w:sz w:val="24"/>
                <w:szCs w:val="24"/>
              </w:rPr>
            </w:pP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 Правило суммы, правило произведения.</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01.12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8082E">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r w:rsidR="00E8082E">
              <w:rPr>
                <w:rFonts w:ascii="Times New Roman" w:eastAsia="Times New Roman" w:hAnsi="Times New Roman" w:cs="Times New Roman"/>
                <w:color w:val="000000"/>
                <w:sz w:val="24"/>
                <w:szCs w:val="24"/>
              </w:rPr>
              <w:t>3</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Составление комбинаций. Перебор вариантов.</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8082E">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r w:rsidR="00E8082E">
              <w:rPr>
                <w:rFonts w:ascii="Times New Roman" w:eastAsia="Times New Roman" w:hAnsi="Times New Roman" w:cs="Times New Roman"/>
                <w:color w:val="000000"/>
                <w:sz w:val="24"/>
                <w:szCs w:val="24"/>
              </w:rPr>
              <w:t>4</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Перестановки без повторений, сочетания без повторений.</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8082E">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r w:rsidR="00E8082E">
              <w:rPr>
                <w:rFonts w:ascii="Times New Roman" w:eastAsia="Times New Roman" w:hAnsi="Times New Roman" w:cs="Times New Roman"/>
                <w:color w:val="000000"/>
                <w:sz w:val="24"/>
                <w:szCs w:val="24"/>
              </w:rPr>
              <w:t>5</w:t>
            </w: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Перестановки с повторениями, размещения с повторениями, сочетания с повторениями.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071A9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22.12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8082E">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r w:rsidR="00E8082E">
              <w:rPr>
                <w:rFonts w:ascii="Times New Roman" w:eastAsia="Times New Roman" w:hAnsi="Times New Roman" w:cs="Times New Roman"/>
                <w:color w:val="000000"/>
                <w:sz w:val="24"/>
                <w:szCs w:val="24"/>
              </w:rPr>
              <w:t>6</w:t>
            </w: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Решение комбинаторных задач с помощью дерева возможных вариантов.</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12.01.22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bCs/>
                <w:iCs/>
                <w:color w:val="000000"/>
                <w:sz w:val="24"/>
                <w:szCs w:val="24"/>
              </w:rPr>
              <w:t>Логические задачи и нестандартные задачи</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19.01</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215" w:type="dxa"/>
          </w:tcPr>
          <w:p w:rsidR="00292E9F" w:rsidRPr="003D6B0A" w:rsidRDefault="00292E9F" w:rsidP="003D6B0A">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Высказывания, отрицание,.</w:t>
            </w:r>
          </w:p>
        </w:tc>
        <w:tc>
          <w:tcPr>
            <w:tcW w:w="1134" w:type="dxa"/>
          </w:tcPr>
          <w:p w:rsidR="00292E9F"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26.01</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3D6B0A" w:rsidRPr="00292E9F" w:rsidTr="00C85DB9">
        <w:trPr>
          <w:trHeight w:val="146"/>
        </w:trPr>
        <w:tc>
          <w:tcPr>
            <w:tcW w:w="571" w:type="dxa"/>
          </w:tcPr>
          <w:p w:rsidR="003D6B0A"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215" w:type="dxa"/>
          </w:tcPr>
          <w:p w:rsidR="003D6B0A"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sidRPr="00292E9F">
              <w:rPr>
                <w:rFonts w:ascii="Times New Roman" w:eastAsia="Times New Roman" w:hAnsi="Times New Roman" w:cs="Times New Roman"/>
                <w:color w:val="000000"/>
                <w:sz w:val="24"/>
                <w:szCs w:val="24"/>
              </w:rPr>
              <w:t>умма высказываний</w:t>
            </w:r>
          </w:p>
        </w:tc>
        <w:tc>
          <w:tcPr>
            <w:tcW w:w="1134" w:type="dxa"/>
          </w:tcPr>
          <w:p w:rsidR="003D6B0A" w:rsidRPr="00292E9F" w:rsidRDefault="003D6B0A"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3D6B0A"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w:t>
            </w:r>
          </w:p>
        </w:tc>
        <w:tc>
          <w:tcPr>
            <w:tcW w:w="1154" w:type="dxa"/>
          </w:tcPr>
          <w:p w:rsidR="003D6B0A" w:rsidRPr="00292E9F" w:rsidRDefault="003D6B0A" w:rsidP="00E566EF">
            <w:pPr>
              <w:rPr>
                <w:rFonts w:ascii="Times New Roman" w:eastAsia="Times New Roman" w:hAnsi="Times New Roman" w:cs="Times New Roman"/>
                <w:color w:val="000000"/>
                <w:sz w:val="24"/>
                <w:szCs w:val="24"/>
              </w:rPr>
            </w:pPr>
          </w:p>
        </w:tc>
        <w:tc>
          <w:tcPr>
            <w:tcW w:w="1556" w:type="dxa"/>
          </w:tcPr>
          <w:p w:rsidR="003D6B0A" w:rsidRPr="00292E9F" w:rsidRDefault="003D6B0A"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20</w:t>
            </w: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Произведение высказываний, импликация высказываний.</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21</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Решение задач. Аукцион идей по нахождению способа решения поставленной задачи.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22</w:t>
            </w:r>
          </w:p>
        </w:tc>
        <w:tc>
          <w:tcPr>
            <w:tcW w:w="4215" w:type="dxa"/>
          </w:tcPr>
          <w:p w:rsidR="00292E9F" w:rsidRPr="00292E9F" w:rsidRDefault="00292E9F"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b/>
                <w:bCs/>
                <w:iCs/>
                <w:color w:val="000000"/>
                <w:sz w:val="24"/>
                <w:szCs w:val="24"/>
              </w:rPr>
              <w:t> </w:t>
            </w:r>
            <w:r w:rsidRPr="00292E9F">
              <w:rPr>
                <w:rFonts w:ascii="Times New Roman" w:eastAsia="Times New Roman" w:hAnsi="Times New Roman" w:cs="Times New Roman"/>
                <w:color w:val="000000"/>
                <w:sz w:val="24"/>
                <w:szCs w:val="24"/>
              </w:rPr>
              <w:t>Основная задача и основной метод статистики.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23.02</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23</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xml:space="preserve">Ряд наблюдений. Графическое представление результатов наблюдений. </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2.03</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24</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Выборочный метод в статистике. Статистика и вероятностные модели.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9.03</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25</w:t>
            </w:r>
          </w:p>
        </w:tc>
        <w:tc>
          <w:tcPr>
            <w:tcW w:w="4215" w:type="dxa"/>
          </w:tcPr>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 </w:t>
            </w:r>
            <w:r w:rsidRPr="00292E9F">
              <w:rPr>
                <w:rFonts w:ascii="Times New Roman" w:eastAsia="Times New Roman" w:hAnsi="Times New Roman" w:cs="Times New Roman"/>
                <w:color w:val="000000"/>
                <w:sz w:val="24"/>
                <w:szCs w:val="24"/>
              </w:rPr>
              <w:t xml:space="preserve">Решение простейших задач, выполнение творческих работ. </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16.03</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26</w:t>
            </w:r>
          </w:p>
        </w:tc>
        <w:tc>
          <w:tcPr>
            <w:tcW w:w="4215" w:type="dxa"/>
          </w:tcPr>
          <w:p w:rsidR="00292E9F" w:rsidRPr="00292E9F" w:rsidRDefault="003D6B0A" w:rsidP="003D6B0A">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bCs/>
                <w:iCs/>
                <w:color w:val="000000"/>
                <w:sz w:val="24"/>
                <w:szCs w:val="24"/>
              </w:rPr>
              <w:t>Матрицы и определители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23.03</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27</w:t>
            </w:r>
          </w:p>
        </w:tc>
        <w:tc>
          <w:tcPr>
            <w:tcW w:w="4215" w:type="dxa"/>
          </w:tcPr>
          <w:p w:rsidR="00292E9F" w:rsidRPr="00292E9F" w:rsidRDefault="003D6B0A" w:rsidP="00E566EF">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Основная задача и основной метод статистики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6.04</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28</w:t>
            </w:r>
          </w:p>
        </w:tc>
        <w:tc>
          <w:tcPr>
            <w:tcW w:w="4215" w:type="dxa"/>
          </w:tcPr>
          <w:p w:rsidR="00292E9F" w:rsidRPr="00292E9F" w:rsidRDefault="003D6B0A" w:rsidP="003D6B0A">
            <w:pPr>
              <w:rPr>
                <w:rFonts w:ascii="Times New Roman" w:eastAsia="Times New Roman" w:hAnsi="Times New Roman" w:cs="Times New Roman"/>
                <w:bCs/>
                <w:iCs/>
                <w:color w:val="000000"/>
                <w:sz w:val="24"/>
                <w:szCs w:val="24"/>
              </w:rPr>
            </w:pPr>
            <w:r w:rsidRPr="00292E9F">
              <w:rPr>
                <w:rFonts w:ascii="Times New Roman" w:eastAsia="Times New Roman" w:hAnsi="Times New Roman" w:cs="Times New Roman"/>
                <w:color w:val="000000"/>
                <w:sz w:val="24"/>
                <w:szCs w:val="24"/>
              </w:rPr>
              <w:t>Ряд наблюдений. Графическое представление результатов наблюдений</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13.04</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29</w:t>
            </w:r>
          </w:p>
        </w:tc>
        <w:tc>
          <w:tcPr>
            <w:tcW w:w="4215" w:type="dxa"/>
          </w:tcPr>
          <w:p w:rsidR="00292E9F" w:rsidRPr="003D6B0A" w:rsidRDefault="003D6B0A" w:rsidP="003D6B0A">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Выборочный метод в статистике. Статистика и вероятностные модели.</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20.04</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C85DB9" w:rsidRPr="00292E9F" w:rsidTr="00C85DB9">
        <w:trPr>
          <w:trHeight w:val="146"/>
        </w:trPr>
        <w:tc>
          <w:tcPr>
            <w:tcW w:w="571" w:type="dxa"/>
          </w:tcPr>
          <w:p w:rsidR="00C85DB9" w:rsidRDefault="00C85DB9"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31</w:t>
            </w:r>
          </w:p>
        </w:tc>
        <w:tc>
          <w:tcPr>
            <w:tcW w:w="4215"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Игровые задания, математические викторины,</w:t>
            </w:r>
          </w:p>
          <w:p w:rsidR="00292E9F" w:rsidRPr="003D6B0A"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фольклорная математика.</w:t>
            </w:r>
          </w:p>
        </w:tc>
        <w:tc>
          <w:tcPr>
            <w:tcW w:w="1134" w:type="dxa"/>
          </w:tcPr>
          <w:p w:rsidR="00292E9F" w:rsidRPr="00292E9F" w:rsidRDefault="00292E9F"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2</w:t>
            </w:r>
          </w:p>
        </w:tc>
        <w:tc>
          <w:tcPr>
            <w:tcW w:w="1134" w:type="dxa"/>
          </w:tcPr>
          <w:p w:rsidR="00E8082E"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27.04</w:t>
            </w:r>
          </w:p>
          <w:p w:rsidR="00292E9F"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4.05</w:t>
            </w:r>
          </w:p>
        </w:tc>
        <w:tc>
          <w:tcPr>
            <w:tcW w:w="1154" w:type="dxa"/>
          </w:tcPr>
          <w:p w:rsidR="00292E9F" w:rsidRPr="00292E9F" w:rsidRDefault="00292E9F" w:rsidP="00E566EF">
            <w:pPr>
              <w:rPr>
                <w:rFonts w:ascii="Times New Roman" w:eastAsia="Times New Roman" w:hAnsi="Times New Roman" w:cs="Times New Roman"/>
                <w:color w:val="000000"/>
                <w:sz w:val="24"/>
                <w:szCs w:val="24"/>
              </w:rPr>
            </w:pPr>
          </w:p>
        </w:tc>
        <w:tc>
          <w:tcPr>
            <w:tcW w:w="1556" w:type="dxa"/>
          </w:tcPr>
          <w:p w:rsidR="00292E9F" w:rsidRPr="00292E9F" w:rsidRDefault="00292E9F" w:rsidP="00E566EF">
            <w:pPr>
              <w:rPr>
                <w:rFonts w:ascii="Times New Roman" w:eastAsia="Times New Roman" w:hAnsi="Times New Roman" w:cs="Times New Roman"/>
                <w:color w:val="000000"/>
                <w:sz w:val="24"/>
                <w:szCs w:val="24"/>
              </w:rPr>
            </w:pPr>
          </w:p>
        </w:tc>
      </w:tr>
      <w:tr w:rsidR="00E8082E" w:rsidRPr="00292E9F" w:rsidTr="00C85DB9">
        <w:trPr>
          <w:trHeight w:val="146"/>
        </w:trPr>
        <w:tc>
          <w:tcPr>
            <w:tcW w:w="571" w:type="dxa"/>
          </w:tcPr>
          <w:p w:rsidR="00E8082E" w:rsidRPr="00292E9F"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32</w:t>
            </w:r>
          </w:p>
        </w:tc>
        <w:tc>
          <w:tcPr>
            <w:tcW w:w="4215" w:type="dxa"/>
          </w:tcPr>
          <w:p w:rsidR="00E8082E" w:rsidRPr="003D6B0A"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Математические викторины.</w:t>
            </w:r>
          </w:p>
        </w:tc>
        <w:tc>
          <w:tcPr>
            <w:tcW w:w="1134" w:type="dxa"/>
          </w:tcPr>
          <w:p w:rsidR="00E8082E" w:rsidRPr="00292E9F"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E8082E" w:rsidRPr="00292E9F" w:rsidRDefault="00E8082E" w:rsidP="006571D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11.05</w:t>
            </w:r>
          </w:p>
        </w:tc>
        <w:tc>
          <w:tcPr>
            <w:tcW w:w="1154" w:type="dxa"/>
          </w:tcPr>
          <w:p w:rsidR="00E8082E" w:rsidRPr="00292E9F" w:rsidRDefault="00E8082E" w:rsidP="00E566EF">
            <w:pPr>
              <w:rPr>
                <w:rFonts w:ascii="Times New Roman" w:eastAsia="Times New Roman" w:hAnsi="Times New Roman" w:cs="Times New Roman"/>
                <w:color w:val="000000"/>
                <w:sz w:val="24"/>
                <w:szCs w:val="24"/>
              </w:rPr>
            </w:pPr>
          </w:p>
        </w:tc>
        <w:tc>
          <w:tcPr>
            <w:tcW w:w="1556" w:type="dxa"/>
          </w:tcPr>
          <w:p w:rsidR="00E8082E" w:rsidRPr="00292E9F" w:rsidRDefault="00E8082E" w:rsidP="00E566EF">
            <w:pPr>
              <w:rPr>
                <w:rFonts w:ascii="Times New Roman" w:eastAsia="Times New Roman" w:hAnsi="Times New Roman" w:cs="Times New Roman"/>
                <w:color w:val="000000"/>
                <w:sz w:val="24"/>
                <w:szCs w:val="24"/>
              </w:rPr>
            </w:pPr>
          </w:p>
        </w:tc>
      </w:tr>
      <w:tr w:rsidR="00E8082E" w:rsidRPr="00292E9F" w:rsidTr="00E8082E">
        <w:trPr>
          <w:trHeight w:val="79"/>
        </w:trPr>
        <w:tc>
          <w:tcPr>
            <w:tcW w:w="571" w:type="dxa"/>
          </w:tcPr>
          <w:p w:rsidR="00E8082E"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4215" w:type="dxa"/>
          </w:tcPr>
          <w:p w:rsidR="00E8082E" w:rsidRPr="003D6B0A"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z w:val="24"/>
                <w:szCs w:val="24"/>
              </w:rPr>
              <w:t>ольклорная математика</w:t>
            </w:r>
          </w:p>
        </w:tc>
        <w:tc>
          <w:tcPr>
            <w:tcW w:w="1134" w:type="dxa"/>
          </w:tcPr>
          <w:p w:rsidR="00E8082E"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E8082E" w:rsidRPr="00292E9F" w:rsidRDefault="00E8082E" w:rsidP="006571D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18.05</w:t>
            </w:r>
          </w:p>
        </w:tc>
        <w:tc>
          <w:tcPr>
            <w:tcW w:w="1154" w:type="dxa"/>
          </w:tcPr>
          <w:p w:rsidR="00E8082E" w:rsidRPr="00292E9F" w:rsidRDefault="00E8082E" w:rsidP="00E566EF">
            <w:pPr>
              <w:rPr>
                <w:rFonts w:ascii="Times New Roman" w:eastAsia="Times New Roman" w:hAnsi="Times New Roman" w:cs="Times New Roman"/>
                <w:color w:val="000000"/>
                <w:sz w:val="24"/>
                <w:szCs w:val="24"/>
              </w:rPr>
            </w:pPr>
          </w:p>
        </w:tc>
        <w:tc>
          <w:tcPr>
            <w:tcW w:w="1556" w:type="dxa"/>
          </w:tcPr>
          <w:p w:rsidR="00E8082E" w:rsidRPr="00292E9F" w:rsidRDefault="00E8082E" w:rsidP="00E566EF">
            <w:pPr>
              <w:rPr>
                <w:rFonts w:ascii="Times New Roman" w:eastAsia="Times New Roman" w:hAnsi="Times New Roman" w:cs="Times New Roman"/>
                <w:color w:val="000000"/>
                <w:sz w:val="24"/>
                <w:szCs w:val="24"/>
              </w:rPr>
            </w:pPr>
          </w:p>
        </w:tc>
      </w:tr>
      <w:tr w:rsidR="00E8082E" w:rsidRPr="00292E9F" w:rsidTr="00C85DB9">
        <w:trPr>
          <w:trHeight w:val="146"/>
        </w:trPr>
        <w:tc>
          <w:tcPr>
            <w:tcW w:w="571" w:type="dxa"/>
          </w:tcPr>
          <w:p w:rsidR="00E8082E" w:rsidRPr="00292E9F"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34</w:t>
            </w:r>
          </w:p>
        </w:tc>
        <w:tc>
          <w:tcPr>
            <w:tcW w:w="4215" w:type="dxa"/>
          </w:tcPr>
          <w:p w:rsidR="00E8082E" w:rsidRPr="00292E9F"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bCs/>
                <w:iCs/>
                <w:color w:val="000000"/>
                <w:sz w:val="24"/>
                <w:szCs w:val="24"/>
              </w:rPr>
              <w:t>Итоговое занятие.</w:t>
            </w:r>
          </w:p>
        </w:tc>
        <w:tc>
          <w:tcPr>
            <w:tcW w:w="1134" w:type="dxa"/>
          </w:tcPr>
          <w:p w:rsidR="00E8082E" w:rsidRPr="00292E9F" w:rsidRDefault="00E8082E" w:rsidP="00E566EF">
            <w:pPr>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1</w:t>
            </w:r>
          </w:p>
        </w:tc>
        <w:tc>
          <w:tcPr>
            <w:tcW w:w="1134" w:type="dxa"/>
          </w:tcPr>
          <w:p w:rsidR="00E8082E" w:rsidRPr="00292E9F" w:rsidRDefault="00E8082E" w:rsidP="00E566E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25.05</w:t>
            </w:r>
          </w:p>
        </w:tc>
        <w:tc>
          <w:tcPr>
            <w:tcW w:w="1154" w:type="dxa"/>
          </w:tcPr>
          <w:p w:rsidR="00E8082E" w:rsidRPr="00292E9F" w:rsidRDefault="00E8082E" w:rsidP="00E566EF">
            <w:pPr>
              <w:rPr>
                <w:rFonts w:ascii="Times New Roman" w:eastAsia="Times New Roman" w:hAnsi="Times New Roman" w:cs="Times New Roman"/>
                <w:color w:val="000000"/>
                <w:sz w:val="24"/>
                <w:szCs w:val="24"/>
              </w:rPr>
            </w:pPr>
          </w:p>
        </w:tc>
        <w:tc>
          <w:tcPr>
            <w:tcW w:w="1556" w:type="dxa"/>
          </w:tcPr>
          <w:p w:rsidR="00E8082E" w:rsidRPr="00292E9F" w:rsidRDefault="00E8082E" w:rsidP="00E566EF">
            <w:pPr>
              <w:rPr>
                <w:rFonts w:ascii="Times New Roman" w:eastAsia="Times New Roman" w:hAnsi="Times New Roman" w:cs="Times New Roman"/>
                <w:color w:val="000000"/>
                <w:sz w:val="24"/>
                <w:szCs w:val="24"/>
              </w:rPr>
            </w:pPr>
          </w:p>
        </w:tc>
      </w:tr>
    </w:tbl>
    <w:p w:rsidR="00292E9F" w:rsidRDefault="00292E9F">
      <w:pPr>
        <w:rPr>
          <w:rFonts w:ascii="Times New Roman" w:hAnsi="Times New Roman" w:cs="Times New Roman"/>
          <w:sz w:val="24"/>
          <w:szCs w:val="24"/>
        </w:rPr>
      </w:pPr>
    </w:p>
    <w:p w:rsidR="00292E9F" w:rsidRPr="00292E9F" w:rsidRDefault="00292E9F" w:rsidP="003D6B0A">
      <w:pPr>
        <w:pStyle w:val="a5"/>
        <w:rPr>
          <w:color w:val="000000"/>
        </w:rPr>
      </w:pPr>
      <w:r w:rsidRPr="00292E9F">
        <w:rPr>
          <w:b/>
          <w:bCs/>
          <w:color w:val="000000"/>
        </w:rPr>
        <w:t>Требования к уровню подготовки выпускников</w:t>
      </w:r>
    </w:p>
    <w:p w:rsidR="003D6B0A" w:rsidRDefault="00292E9F" w:rsidP="003D6B0A">
      <w:pPr>
        <w:pStyle w:val="a5"/>
        <w:rPr>
          <w:color w:val="000000"/>
        </w:rPr>
      </w:pPr>
      <w:r w:rsidRPr="00292E9F">
        <w:rPr>
          <w:color w:val="000000"/>
        </w:rPr>
        <w:t>В результате изучения математики ученик должен</w:t>
      </w:r>
    </w:p>
    <w:p w:rsidR="00292E9F" w:rsidRPr="00292E9F" w:rsidRDefault="00292E9F" w:rsidP="003D6B0A">
      <w:pPr>
        <w:pStyle w:val="a5"/>
        <w:rPr>
          <w:color w:val="000000"/>
        </w:rPr>
      </w:pPr>
      <w:r w:rsidRPr="00292E9F">
        <w:rPr>
          <w:b/>
          <w:bCs/>
          <w:iCs/>
          <w:color w:val="000000"/>
        </w:rPr>
        <w:t>уметь</w:t>
      </w:r>
    </w:p>
    <w:p w:rsidR="00292E9F" w:rsidRPr="00292E9F" w:rsidRDefault="00292E9F" w:rsidP="003D6B0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извлекать информацию, представленную в таблицах, на диаграммах, графиках; составлять таблицы, строить диаграммы и графики;</w:t>
      </w:r>
    </w:p>
    <w:p w:rsidR="00292E9F" w:rsidRPr="00292E9F" w:rsidRDefault="00292E9F" w:rsidP="003D6B0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решать комбинаторные задачи путем систематического перебора возможных вариантов и с использованием правила умножения;</w:t>
      </w:r>
    </w:p>
    <w:p w:rsidR="00292E9F" w:rsidRPr="00292E9F" w:rsidRDefault="00292E9F" w:rsidP="003D6B0A">
      <w:p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вычислять средние значения результатов измерений;</w:t>
      </w:r>
    </w:p>
    <w:p w:rsidR="00292E9F" w:rsidRPr="00292E9F" w:rsidRDefault="00292E9F" w:rsidP="003D6B0A">
      <w:p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находить частоту события, используя собственные наблюдения и готовые статистические данные;</w:t>
      </w:r>
    </w:p>
    <w:p w:rsidR="00292E9F" w:rsidRPr="00292E9F" w:rsidRDefault="00292E9F" w:rsidP="003D6B0A">
      <w:p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 находить вероятности случайных событий в простейших случаях;</w:t>
      </w:r>
    </w:p>
    <w:p w:rsidR="003D6B0A" w:rsidRDefault="00292E9F" w:rsidP="003D6B0A">
      <w:p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владеть компетенциями</w:t>
      </w:r>
      <w:r w:rsidRPr="00292E9F">
        <w:rPr>
          <w:rFonts w:ascii="Times New Roman" w:eastAsia="Times New Roman" w:hAnsi="Times New Roman" w:cs="Times New Roman"/>
          <w:color w:val="000000"/>
          <w:sz w:val="24"/>
          <w:szCs w:val="24"/>
        </w:rPr>
        <w:t>: познавательной, коммуникативной, информационной и рефлексивной</w:t>
      </w:r>
    </w:p>
    <w:p w:rsidR="00292E9F" w:rsidRPr="00292E9F" w:rsidRDefault="00292E9F" w:rsidP="003D6B0A">
      <w:p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b/>
          <w:bCs/>
          <w:iCs/>
          <w:color w:val="000000"/>
          <w:sz w:val="24"/>
          <w:szCs w:val="24"/>
        </w:rPr>
        <w:t>решать следующие жизненно практические задачи:</w:t>
      </w:r>
    </w:p>
    <w:p w:rsidR="00292E9F" w:rsidRPr="00292E9F" w:rsidRDefault="00292E9F" w:rsidP="003D6B0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самостоятельно приобретать и применять знания в различных ситуациях;</w:t>
      </w:r>
    </w:p>
    <w:p w:rsidR="00292E9F" w:rsidRPr="00292E9F" w:rsidRDefault="00292E9F" w:rsidP="003D6B0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работать в группах;</w:t>
      </w:r>
    </w:p>
    <w:p w:rsidR="00292E9F" w:rsidRPr="00292E9F" w:rsidRDefault="00292E9F" w:rsidP="00292E9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аргументировать и отстаивать свою точку зрения;</w:t>
      </w:r>
    </w:p>
    <w:p w:rsidR="00292E9F" w:rsidRPr="00292E9F" w:rsidRDefault="00292E9F" w:rsidP="00292E9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уметь слушать других; извлекать учебную информацию на основе сопоставительного анализа объектов;</w:t>
      </w:r>
    </w:p>
    <w:p w:rsidR="00292E9F" w:rsidRPr="00292E9F" w:rsidRDefault="00292E9F" w:rsidP="00292E9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пользоваться предметными указателями энциклопедий и справочников для нахождения информации;</w:t>
      </w:r>
    </w:p>
    <w:p w:rsidR="00292E9F" w:rsidRPr="00292E9F" w:rsidRDefault="00292E9F" w:rsidP="00292E9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292E9F">
        <w:rPr>
          <w:rFonts w:ascii="Times New Roman" w:eastAsia="Times New Roman" w:hAnsi="Times New Roman" w:cs="Times New Roman"/>
          <w:color w:val="000000"/>
          <w:sz w:val="24"/>
          <w:szCs w:val="24"/>
        </w:rPr>
        <w:t>самостоятельно действовать в ситуации неопределенности при решении актуальных для них проблем.</w:t>
      </w:r>
    </w:p>
    <w:p w:rsidR="00292E9F" w:rsidRPr="00292E9F" w:rsidRDefault="00292E9F">
      <w:pPr>
        <w:rPr>
          <w:rFonts w:ascii="Times New Roman" w:hAnsi="Times New Roman" w:cs="Times New Roman"/>
          <w:sz w:val="24"/>
          <w:szCs w:val="24"/>
        </w:rPr>
      </w:pPr>
    </w:p>
    <w:sectPr w:rsidR="00292E9F" w:rsidRPr="00292E9F" w:rsidSect="008739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73564"/>
    <w:multiLevelType w:val="multilevel"/>
    <w:tmpl w:val="FA0C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924B49"/>
    <w:multiLevelType w:val="multilevel"/>
    <w:tmpl w:val="EC0C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BB507BF"/>
    <w:multiLevelType w:val="multilevel"/>
    <w:tmpl w:val="9CB8C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F57504"/>
    <w:multiLevelType w:val="multilevel"/>
    <w:tmpl w:val="FDDA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4A378B"/>
    <w:multiLevelType w:val="multilevel"/>
    <w:tmpl w:val="0F42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B15FD5"/>
    <w:multiLevelType w:val="multilevel"/>
    <w:tmpl w:val="8C16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5"/>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C31"/>
    <w:rsid w:val="000505E8"/>
    <w:rsid w:val="00071A9D"/>
    <w:rsid w:val="00292E9F"/>
    <w:rsid w:val="00350428"/>
    <w:rsid w:val="003D6B0A"/>
    <w:rsid w:val="004A6CD3"/>
    <w:rsid w:val="00515318"/>
    <w:rsid w:val="00675E5E"/>
    <w:rsid w:val="0087390A"/>
    <w:rsid w:val="00A15C3A"/>
    <w:rsid w:val="00C65FCF"/>
    <w:rsid w:val="00C85DB9"/>
    <w:rsid w:val="00CA4C31"/>
    <w:rsid w:val="00CB4DCC"/>
    <w:rsid w:val="00CC3E3E"/>
    <w:rsid w:val="00D2542F"/>
    <w:rsid w:val="00DA1331"/>
    <w:rsid w:val="00E80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C31"/>
    <w:pPr>
      <w:ind w:left="720"/>
      <w:contextualSpacing/>
    </w:pPr>
  </w:style>
  <w:style w:type="table" w:styleId="a4">
    <w:name w:val="Table Grid"/>
    <w:basedOn w:val="a1"/>
    <w:uiPriority w:val="59"/>
    <w:rsid w:val="00292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92E9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505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505E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C31"/>
    <w:pPr>
      <w:ind w:left="720"/>
      <w:contextualSpacing/>
    </w:pPr>
  </w:style>
  <w:style w:type="table" w:styleId="a4">
    <w:name w:val="Table Grid"/>
    <w:basedOn w:val="a1"/>
    <w:uiPriority w:val="59"/>
    <w:rsid w:val="00292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92E9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505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505E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9D14B-FE4B-4D61-970C-A1C3F282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1460</Words>
  <Characters>8323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2</cp:revision>
  <cp:lastPrinted>2021-10-13T10:37:00Z</cp:lastPrinted>
  <dcterms:created xsi:type="dcterms:W3CDTF">2021-10-18T17:14:00Z</dcterms:created>
  <dcterms:modified xsi:type="dcterms:W3CDTF">2021-10-18T17:14:00Z</dcterms:modified>
</cp:coreProperties>
</file>